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EB63" w14:textId="2B364AF4" w:rsidR="00BB6F44" w:rsidRPr="00FD079B" w:rsidRDefault="00FD079B" w:rsidP="00FD079B">
      <w:pPr>
        <w:spacing w:after="0" w:line="240" w:lineRule="auto"/>
        <w:jc w:val="center"/>
        <w:rPr>
          <w:b/>
          <w:bCs/>
        </w:rPr>
      </w:pPr>
      <w:r w:rsidRPr="00FD079B">
        <w:rPr>
          <w:b/>
          <w:bCs/>
        </w:rPr>
        <w:t>UNITED STATES BANKRUPTCY COURT</w:t>
      </w:r>
    </w:p>
    <w:p w14:paraId="05B86E69" w14:textId="31EDCBE0" w:rsidR="00FD079B" w:rsidRPr="00FD079B" w:rsidRDefault="00FD079B" w:rsidP="00FD079B">
      <w:pPr>
        <w:spacing w:after="0" w:line="240" w:lineRule="auto"/>
        <w:jc w:val="center"/>
        <w:rPr>
          <w:b/>
          <w:bCs/>
        </w:rPr>
      </w:pPr>
      <w:r w:rsidRPr="00FD079B">
        <w:rPr>
          <w:b/>
          <w:bCs/>
        </w:rPr>
        <w:t>EASTERN DISTRICT OF LOUISIANA</w:t>
      </w:r>
    </w:p>
    <w:p w14:paraId="15D1D861" w14:textId="77777777" w:rsidR="00FD079B" w:rsidRDefault="00FD079B" w:rsidP="00FD079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8"/>
      </w:tblGrid>
      <w:tr w:rsidR="00FD079B" w:rsidRPr="00304B13" w14:paraId="2D7127D9" w14:textId="77777777" w:rsidTr="00FD079B">
        <w:tc>
          <w:tcPr>
            <w:tcW w:w="4698" w:type="dxa"/>
          </w:tcPr>
          <w:p w14:paraId="1F098052" w14:textId="77777777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IN RE:</w:t>
            </w:r>
          </w:p>
          <w:p w14:paraId="0CC23374" w14:textId="77777777" w:rsidR="00FD079B" w:rsidRPr="00304B13" w:rsidRDefault="00FD079B" w:rsidP="00FD079B">
            <w:pPr>
              <w:rPr>
                <w:b/>
                <w:bCs/>
              </w:rPr>
            </w:pPr>
          </w:p>
          <w:p w14:paraId="39E23D49" w14:textId="5235110F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 xml:space="preserve">          [DEBTOR(S) NAME(S)],</w:t>
            </w:r>
          </w:p>
          <w:p w14:paraId="787F956B" w14:textId="77777777" w:rsidR="00FD079B" w:rsidRPr="00304B13" w:rsidRDefault="00FD079B" w:rsidP="00FD079B">
            <w:pPr>
              <w:rPr>
                <w:b/>
                <w:bCs/>
              </w:rPr>
            </w:pPr>
          </w:p>
          <w:p w14:paraId="1686EACA" w14:textId="77777777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 xml:space="preserve">          DEBTOR(S).</w:t>
            </w:r>
          </w:p>
          <w:p w14:paraId="19E5D2FC" w14:textId="3046BEDB" w:rsidR="00FD079B" w:rsidRPr="00304B13" w:rsidRDefault="00FD079B" w:rsidP="00FD079B">
            <w:pPr>
              <w:rPr>
                <w:b/>
                <w:bCs/>
              </w:rPr>
            </w:pPr>
          </w:p>
        </w:tc>
        <w:tc>
          <w:tcPr>
            <w:tcW w:w="4878" w:type="dxa"/>
          </w:tcPr>
          <w:p w14:paraId="05DE05B2" w14:textId="687F8E3B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§          CASE NO.</w:t>
            </w:r>
            <w:r w:rsidR="00FC2335">
              <w:rPr>
                <w:b/>
                <w:bCs/>
              </w:rPr>
              <w:t xml:space="preserve"> [INSERT]</w:t>
            </w:r>
          </w:p>
          <w:p w14:paraId="4B453F7A" w14:textId="77777777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§</w:t>
            </w:r>
          </w:p>
          <w:p w14:paraId="76E500BE" w14:textId="39B49491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§          CHAPTER [INSERT]</w:t>
            </w:r>
          </w:p>
          <w:p w14:paraId="0E8E689B" w14:textId="77777777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§</w:t>
            </w:r>
          </w:p>
          <w:p w14:paraId="20DBDB1A" w14:textId="7B402CA6" w:rsidR="00FD079B" w:rsidRPr="00304B13" w:rsidRDefault="00FD079B" w:rsidP="00FD079B">
            <w:pPr>
              <w:rPr>
                <w:b/>
                <w:bCs/>
              </w:rPr>
            </w:pPr>
            <w:r w:rsidRPr="00304B13">
              <w:rPr>
                <w:b/>
                <w:bCs/>
              </w:rPr>
              <w:t>§          SECTION A</w:t>
            </w:r>
          </w:p>
        </w:tc>
      </w:tr>
    </w:tbl>
    <w:p w14:paraId="02E2067A" w14:textId="77777777" w:rsidR="00304B13" w:rsidRDefault="00304B13" w:rsidP="00304B13">
      <w:pPr>
        <w:spacing w:after="0" w:line="240" w:lineRule="auto"/>
        <w:jc w:val="center"/>
        <w:rPr>
          <w:b/>
          <w:bCs/>
        </w:rPr>
      </w:pPr>
    </w:p>
    <w:p w14:paraId="387CBC22" w14:textId="700ECD2C" w:rsidR="00FD079B" w:rsidRDefault="00304B13" w:rsidP="00304B13">
      <w:pPr>
        <w:spacing w:after="0" w:line="240" w:lineRule="auto"/>
        <w:jc w:val="center"/>
        <w:rPr>
          <w:b/>
          <w:bCs/>
        </w:rPr>
      </w:pPr>
      <w:r w:rsidRPr="00304B13">
        <w:rPr>
          <w:b/>
          <w:bCs/>
        </w:rPr>
        <w:t>MOTION TO COMMENCE LMM PROGRAM</w:t>
      </w:r>
    </w:p>
    <w:p w14:paraId="297F5533" w14:textId="77777777" w:rsidR="00304B13" w:rsidRDefault="00304B13" w:rsidP="00304B13">
      <w:pPr>
        <w:spacing w:after="0" w:line="240" w:lineRule="auto"/>
        <w:jc w:val="center"/>
        <w:rPr>
          <w:b/>
          <w:bCs/>
        </w:rPr>
      </w:pPr>
    </w:p>
    <w:p w14:paraId="7D68D16A" w14:textId="1A842668" w:rsidR="00304B13" w:rsidRDefault="00304B13" w:rsidP="00304B13">
      <w:pPr>
        <w:spacing w:after="0" w:line="480" w:lineRule="auto"/>
        <w:ind w:firstLine="720"/>
        <w:jc w:val="both"/>
      </w:pPr>
      <w:r>
        <w:t>COMES NOW [</w:t>
      </w:r>
      <w:r w:rsidR="00665BB2">
        <w:t>INSERT NAME OF DEBTOR(S)</w:t>
      </w:r>
      <w:r>
        <w:t>] (“</w:t>
      </w:r>
      <w:r w:rsidRPr="00304B13">
        <w:rPr>
          <w:u w:val="single"/>
        </w:rPr>
        <w:t>Debtor</w:t>
      </w:r>
      <w:r>
        <w:t>”) and moves the Court for permission to participate in the Loan Modification Management Program (“</w:t>
      </w:r>
      <w:r w:rsidRPr="00304B13">
        <w:rPr>
          <w:u w:val="single"/>
        </w:rPr>
        <w:t>LMM Program</w:t>
      </w:r>
      <w:r>
        <w:t xml:space="preserve">”), as adopted and implemented by this Court pursuant to General Order 2024-3.  In support, the Debtor </w:t>
      </w:r>
      <w:r w:rsidR="00665BB2">
        <w:t>represents</w:t>
      </w:r>
      <w:r>
        <w:t>:</w:t>
      </w:r>
    </w:p>
    <w:p w14:paraId="62455115" w14:textId="04A6C0D1" w:rsidR="00304B13" w:rsidRDefault="00304B13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All capitalized terms used in this motion and not otherwise defined are defined in this Court’s General Order 2024-3.</w:t>
      </w:r>
    </w:p>
    <w:p w14:paraId="12408B4E" w14:textId="12A15DAC" w:rsidR="00304B13" w:rsidRDefault="00304B13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The physical address of the Eligible Property that secures the Eligible Loan is [</w:t>
      </w:r>
      <w:r w:rsidR="00771989">
        <w:t>INSERT</w:t>
      </w:r>
      <w:r>
        <w:t>].</w:t>
      </w:r>
    </w:p>
    <w:p w14:paraId="60097ADF" w14:textId="79AB3587" w:rsidR="00304B13" w:rsidRDefault="00304B13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The Creditor is [</w:t>
      </w:r>
      <w:r w:rsidR="00771989">
        <w:t>INSERT</w:t>
      </w:r>
      <w:r>
        <w:t>].</w:t>
      </w:r>
    </w:p>
    <w:p w14:paraId="34086EA5" w14:textId="6EFE1FC8" w:rsidR="00304B13" w:rsidRDefault="00304B13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The Eligible Property [IS / IS NOT] the Debtor’s principal residence.</w:t>
      </w:r>
    </w:p>
    <w:p w14:paraId="3E061877" w14:textId="2ED7D58D" w:rsidR="00304B13" w:rsidRDefault="00304B13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The Debtor has paid the non-refundable fee ($60) directly to the Document Preparation Software-approved vendor.</w:t>
      </w:r>
    </w:p>
    <w:p w14:paraId="49A1BB03" w14:textId="2301BB77" w:rsidR="001435D2" w:rsidRPr="001435D2" w:rsidRDefault="001435D2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 xml:space="preserve">The </w:t>
      </w:r>
      <w:r>
        <w:rPr>
          <w:rFonts w:cs="Times New Roman"/>
          <w:szCs w:val="24"/>
        </w:rPr>
        <w:t>Certification of LMM Eligibility and Readiness is attached hereto as Exhibit 1 and is fully incorporated herein by reference.</w:t>
      </w:r>
    </w:p>
    <w:p w14:paraId="4AA87513" w14:textId="4ACE45D5" w:rsidR="001435D2" w:rsidRPr="001435D2" w:rsidRDefault="001435D2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rPr>
          <w:rFonts w:cs="Times New Roman"/>
          <w:szCs w:val="24"/>
        </w:rPr>
        <w:t>Each Debtor in this case is participating in the LMM Program in good faith and no</w:t>
      </w:r>
      <w:r w:rsidR="009747E2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 for purposes of delay.</w:t>
      </w:r>
    </w:p>
    <w:p w14:paraId="03875014" w14:textId="2AC860B4" w:rsidR="001435D2" w:rsidRPr="001435D2" w:rsidRDefault="00771989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rPr>
          <w:rFonts w:cs="Times New Roman"/>
          <w:szCs w:val="24"/>
        </w:rPr>
        <w:t>The names of a</w:t>
      </w:r>
      <w:r w:rsidR="001435D2">
        <w:rPr>
          <w:rFonts w:cs="Times New Roman"/>
          <w:szCs w:val="24"/>
        </w:rPr>
        <w:t>ny known non-debtor co-borrower or co-obligor on the underlying repayment obligation and any known entities with ownership interests in the Eligible Property are</w:t>
      </w:r>
      <w:proofErr w:type="gramStart"/>
      <w:r w:rsidR="001435D2">
        <w:rPr>
          <w:rFonts w:cs="Times New Roman"/>
          <w:szCs w:val="24"/>
        </w:rPr>
        <w:t>:  [</w:t>
      </w:r>
      <w:proofErr w:type="gramEnd"/>
      <w:r>
        <w:rPr>
          <w:rFonts w:cs="Times New Roman"/>
          <w:szCs w:val="24"/>
        </w:rPr>
        <w:t>INSERT</w:t>
      </w:r>
      <w:r w:rsidR="001435D2">
        <w:rPr>
          <w:rFonts w:cs="Times New Roman"/>
          <w:szCs w:val="24"/>
        </w:rPr>
        <w:t>].</w:t>
      </w:r>
    </w:p>
    <w:p w14:paraId="37BB011E" w14:textId="6802AB11" w:rsidR="001435D2" w:rsidRDefault="001435D2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 xml:space="preserve">Bankruptcy Schedules I and J were filed by the Debtor </w:t>
      </w:r>
      <w:r w:rsidR="00771989">
        <w:t>[WITHIN</w:t>
      </w:r>
      <w:r>
        <w:t xml:space="preserve"> </w:t>
      </w:r>
      <w:r w:rsidR="00771989">
        <w:t xml:space="preserve">/ MORE THAN] </w:t>
      </w:r>
      <w:r>
        <w:t>six months of the date of the filing of this motion and are accurate as of the date of the filing of this motion</w:t>
      </w:r>
      <w:r w:rsidR="00771989">
        <w:t xml:space="preserve"> and correctly state the current income and expenses of the Debtor</w:t>
      </w:r>
      <w:r>
        <w:t>.</w:t>
      </w:r>
    </w:p>
    <w:p w14:paraId="4CAB5934" w14:textId="77777777" w:rsidR="00665BB2" w:rsidRDefault="00665BB2" w:rsidP="00665BB2">
      <w:pPr>
        <w:spacing w:after="240" w:line="240" w:lineRule="auto"/>
        <w:jc w:val="both"/>
      </w:pPr>
    </w:p>
    <w:p w14:paraId="1B54A7FD" w14:textId="55DB28BE" w:rsidR="00771989" w:rsidRDefault="00771989" w:rsidP="00771989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lastRenderedPageBreak/>
        <w:t>[PICK ONE]</w:t>
      </w:r>
    </w:p>
    <w:p w14:paraId="29503DF3" w14:textId="642BA286" w:rsidR="00771989" w:rsidRDefault="00771989" w:rsidP="00665BB2">
      <w:pPr>
        <w:pStyle w:val="ListParagraph"/>
        <w:spacing w:after="240" w:line="240" w:lineRule="auto"/>
        <w:ind w:firstLine="720"/>
        <w:contextualSpacing w:val="0"/>
        <w:jc w:val="both"/>
      </w:pPr>
      <w:r>
        <w:t>Counsel for the Debtor accepts the presumptive fee of $2500 for representation of the Debtor in the LMM Program as outlined in the Court’s General Order 2024-3.  This disclosure shall be deemed to fulfill the requirements of Rule 2016 of the Federal Rules of Bankruptcy Procedure.</w:t>
      </w:r>
    </w:p>
    <w:p w14:paraId="00E99030" w14:textId="7DC291DB" w:rsidR="00771989" w:rsidRDefault="00771989" w:rsidP="00771989">
      <w:pPr>
        <w:pStyle w:val="ListParagraph"/>
        <w:spacing w:after="240" w:line="240" w:lineRule="auto"/>
        <w:contextualSpacing w:val="0"/>
        <w:jc w:val="both"/>
      </w:pPr>
      <w:r>
        <w:t>OR</w:t>
      </w:r>
    </w:p>
    <w:p w14:paraId="2A117735" w14:textId="4219BF86" w:rsidR="00771989" w:rsidRDefault="00771989" w:rsidP="00665BB2">
      <w:pPr>
        <w:pStyle w:val="ListParagraph"/>
        <w:spacing w:after="240" w:line="240" w:lineRule="auto"/>
        <w:ind w:firstLine="720"/>
        <w:contextualSpacing w:val="0"/>
        <w:jc w:val="both"/>
      </w:pPr>
      <w:r>
        <w:t>Counsel for the Debtor accepts less than the presumptive fee of $2500 and instead accepts the amount of [INSERT] for representation of the Debtor in the LMM Program as outlined in the Court’s General Order 2024-3.  This disclosure shall be deemed to fulfill the requirements of Rule 2016 of the Federal Rules of Bankruptcy Procedure.</w:t>
      </w:r>
    </w:p>
    <w:p w14:paraId="412D12F0" w14:textId="5D33E522" w:rsidR="00771989" w:rsidRDefault="00771989" w:rsidP="00771989">
      <w:pPr>
        <w:pStyle w:val="ListParagraph"/>
        <w:spacing w:after="240" w:line="240" w:lineRule="auto"/>
        <w:contextualSpacing w:val="0"/>
        <w:jc w:val="both"/>
      </w:pPr>
      <w:r>
        <w:t>OR</w:t>
      </w:r>
    </w:p>
    <w:p w14:paraId="735AABAD" w14:textId="62A70BC9" w:rsidR="00771989" w:rsidRDefault="00771989" w:rsidP="00665BB2">
      <w:pPr>
        <w:pStyle w:val="ListParagraph"/>
        <w:spacing w:after="240" w:line="240" w:lineRule="auto"/>
        <w:ind w:firstLine="720"/>
        <w:contextualSpacing w:val="0"/>
        <w:jc w:val="both"/>
      </w:pPr>
      <w:r>
        <w:t>Counsel for the Debtor(s) will file a separate fee application for allowance of reasonable fees and costs incurred in the representation of the Debtor(s) in the LMM Program.</w:t>
      </w:r>
    </w:p>
    <w:p w14:paraId="5A2453A0" w14:textId="1A72E85A" w:rsidR="00665BB2" w:rsidRDefault="00665BB2" w:rsidP="00665BB2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AA9A577" w14:textId="77777777" w:rsidR="00665BB2" w:rsidRDefault="00665BB2" w:rsidP="00665BB2">
      <w:pPr>
        <w:spacing w:after="240" w:line="240" w:lineRule="auto"/>
        <w:jc w:val="both"/>
      </w:pPr>
    </w:p>
    <w:p w14:paraId="39BA40AA" w14:textId="4C8AA186" w:rsidR="00665BB2" w:rsidRDefault="00665BB2" w:rsidP="00665BB2">
      <w:pPr>
        <w:spacing w:after="0" w:line="240" w:lineRule="auto"/>
        <w:jc w:val="both"/>
      </w:pPr>
      <w:r>
        <w:t>If signed in his/her individual capacity:</w:t>
      </w:r>
      <w:r>
        <w:tab/>
        <w:t>__________________________________________</w:t>
      </w:r>
    </w:p>
    <w:p w14:paraId="0547FEF1" w14:textId="7AC31BDF" w:rsidR="00665BB2" w:rsidRDefault="00665BB2" w:rsidP="00665BB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[NAME OF DEBTOR]</w:t>
      </w:r>
    </w:p>
    <w:p w14:paraId="416F38E0" w14:textId="77777777" w:rsidR="00665BB2" w:rsidRDefault="00665BB2" w:rsidP="00665BB2">
      <w:pPr>
        <w:spacing w:after="0" w:line="240" w:lineRule="auto"/>
        <w:jc w:val="both"/>
      </w:pPr>
    </w:p>
    <w:p w14:paraId="224E345D" w14:textId="77777777" w:rsidR="00665BB2" w:rsidRDefault="00665BB2" w:rsidP="00665BB2">
      <w:pPr>
        <w:spacing w:after="0" w:line="240" w:lineRule="auto"/>
        <w:jc w:val="both"/>
      </w:pPr>
    </w:p>
    <w:p w14:paraId="61E8CE2E" w14:textId="4CAC01EA" w:rsidR="00665BB2" w:rsidRDefault="00665BB2" w:rsidP="00665BB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50629004" w14:textId="2A113412" w:rsidR="00665BB2" w:rsidRDefault="00665BB2" w:rsidP="00665BB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[NAME OF DEBTOR]</w:t>
      </w:r>
    </w:p>
    <w:p w14:paraId="238D8F70" w14:textId="77777777" w:rsidR="00665BB2" w:rsidRDefault="00665BB2" w:rsidP="00665BB2">
      <w:pPr>
        <w:spacing w:after="0" w:line="240" w:lineRule="auto"/>
        <w:jc w:val="both"/>
      </w:pPr>
    </w:p>
    <w:p w14:paraId="72EC4FCC" w14:textId="77777777" w:rsidR="00665BB2" w:rsidRDefault="00665BB2" w:rsidP="00665BB2">
      <w:pPr>
        <w:spacing w:after="0" w:line="240" w:lineRule="auto"/>
        <w:jc w:val="both"/>
      </w:pPr>
    </w:p>
    <w:p w14:paraId="13C687C7" w14:textId="25540DE2" w:rsidR="00665BB2" w:rsidRDefault="00665BB2" w:rsidP="00665BB2">
      <w:pPr>
        <w:spacing w:after="0" w:line="240" w:lineRule="auto"/>
        <w:jc w:val="both"/>
      </w:pPr>
      <w:r>
        <w:t>If signed by Debtor’s counsel:</w:t>
      </w:r>
      <w:r>
        <w:tab/>
      </w:r>
      <w:r>
        <w:tab/>
        <w:t>__________________________________________</w:t>
      </w:r>
    </w:p>
    <w:p w14:paraId="7804D513" w14:textId="101A5D05" w:rsidR="00665BB2" w:rsidRDefault="00665BB2" w:rsidP="00665BB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[COUNSEL’S SIGNATURE BLOCK]</w:t>
      </w:r>
    </w:p>
    <w:p w14:paraId="449F163A" w14:textId="77777777" w:rsidR="00771989" w:rsidRDefault="00771989" w:rsidP="00665BB2">
      <w:pPr>
        <w:pStyle w:val="ListParagraph"/>
        <w:spacing w:after="0" w:line="240" w:lineRule="auto"/>
        <w:contextualSpacing w:val="0"/>
        <w:jc w:val="both"/>
      </w:pPr>
    </w:p>
    <w:p w14:paraId="599BC100" w14:textId="77777777" w:rsidR="00771989" w:rsidRDefault="00771989" w:rsidP="00771989">
      <w:pPr>
        <w:pStyle w:val="ListParagraph"/>
        <w:spacing w:after="240" w:line="240" w:lineRule="auto"/>
        <w:contextualSpacing w:val="0"/>
        <w:jc w:val="both"/>
      </w:pPr>
    </w:p>
    <w:p w14:paraId="180E5383" w14:textId="77777777" w:rsidR="00304B13" w:rsidRDefault="00304B13" w:rsidP="00304B13">
      <w:pPr>
        <w:spacing w:after="0" w:line="240" w:lineRule="auto"/>
        <w:jc w:val="center"/>
      </w:pPr>
    </w:p>
    <w:p w14:paraId="2728DBE2" w14:textId="77777777" w:rsidR="00304B13" w:rsidRDefault="00304B13" w:rsidP="00304B13">
      <w:pPr>
        <w:spacing w:after="0" w:line="240" w:lineRule="auto"/>
        <w:jc w:val="center"/>
      </w:pPr>
    </w:p>
    <w:sectPr w:rsidR="00304B13" w:rsidSect="00583F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5707" w14:textId="77777777" w:rsidR="00304B13" w:rsidRDefault="00304B13" w:rsidP="00304B13">
      <w:pPr>
        <w:spacing w:after="0" w:line="240" w:lineRule="auto"/>
      </w:pPr>
      <w:r>
        <w:separator/>
      </w:r>
    </w:p>
  </w:endnote>
  <w:endnote w:type="continuationSeparator" w:id="0">
    <w:p w14:paraId="07750333" w14:textId="77777777" w:rsidR="00304B13" w:rsidRDefault="00304B13" w:rsidP="0030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207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0312E" w14:textId="33112FEB" w:rsidR="00665BB2" w:rsidRDefault="00665B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28788" w14:textId="77777777" w:rsidR="00665BB2" w:rsidRDefault="0066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8E71" w14:textId="77777777" w:rsidR="00304B13" w:rsidRDefault="00304B13" w:rsidP="00304B13">
      <w:pPr>
        <w:spacing w:after="0" w:line="240" w:lineRule="auto"/>
      </w:pPr>
      <w:r>
        <w:separator/>
      </w:r>
    </w:p>
  </w:footnote>
  <w:footnote w:type="continuationSeparator" w:id="0">
    <w:p w14:paraId="18A369D1" w14:textId="77777777" w:rsidR="00304B13" w:rsidRDefault="00304B13" w:rsidP="0030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4CE5"/>
    <w:multiLevelType w:val="hybridMultilevel"/>
    <w:tmpl w:val="8BCC7570"/>
    <w:lvl w:ilvl="0" w:tplc="15E08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6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79B"/>
    <w:rsid w:val="000D398A"/>
    <w:rsid w:val="001435D2"/>
    <w:rsid w:val="00146C3B"/>
    <w:rsid w:val="00205BCE"/>
    <w:rsid w:val="00304B13"/>
    <w:rsid w:val="0052544C"/>
    <w:rsid w:val="00540E68"/>
    <w:rsid w:val="00583FE2"/>
    <w:rsid w:val="005A46C2"/>
    <w:rsid w:val="006065B7"/>
    <w:rsid w:val="00651DE2"/>
    <w:rsid w:val="00665BB2"/>
    <w:rsid w:val="007514A2"/>
    <w:rsid w:val="00771989"/>
    <w:rsid w:val="008949AF"/>
    <w:rsid w:val="008D6F5A"/>
    <w:rsid w:val="0090231D"/>
    <w:rsid w:val="009713E7"/>
    <w:rsid w:val="009747E2"/>
    <w:rsid w:val="009E72BC"/>
    <w:rsid w:val="009F7019"/>
    <w:rsid w:val="00A52EFB"/>
    <w:rsid w:val="00A96EF3"/>
    <w:rsid w:val="00B94A92"/>
    <w:rsid w:val="00BB6F44"/>
    <w:rsid w:val="00BF2651"/>
    <w:rsid w:val="00CB42BA"/>
    <w:rsid w:val="00CF5FF6"/>
    <w:rsid w:val="00D64538"/>
    <w:rsid w:val="00E51C18"/>
    <w:rsid w:val="00F16C6B"/>
    <w:rsid w:val="00F61429"/>
    <w:rsid w:val="00FC2335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E9DB"/>
  <w15:chartTrackingRefBased/>
  <w15:docId w15:val="{3C254D81-F867-4838-AE2B-7E1C15F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13"/>
  </w:style>
  <w:style w:type="paragraph" w:styleId="Footer">
    <w:name w:val="footer"/>
    <w:basedOn w:val="Normal"/>
    <w:link w:val="FooterChar"/>
    <w:uiPriority w:val="99"/>
    <w:unhideWhenUsed/>
    <w:rsid w:val="003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13"/>
  </w:style>
  <w:style w:type="paragraph" w:styleId="ListParagraph">
    <w:name w:val="List Paragraph"/>
    <w:basedOn w:val="Normal"/>
    <w:uiPriority w:val="34"/>
    <w:qFormat/>
    <w:rsid w:val="0030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Grabill</dc:creator>
  <cp:keywords/>
  <dc:description/>
  <cp:lastModifiedBy>Heather Rouchon</cp:lastModifiedBy>
  <cp:revision>2</cp:revision>
  <dcterms:created xsi:type="dcterms:W3CDTF">2024-09-30T16:29:00Z</dcterms:created>
  <dcterms:modified xsi:type="dcterms:W3CDTF">2024-09-30T16:29:00Z</dcterms:modified>
</cp:coreProperties>
</file>